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44" w:rsidRPr="003C5944" w:rsidRDefault="004F6639" w:rsidP="003C594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0</wp:posOffset>
            </wp:positionV>
            <wp:extent cx="1285875" cy="1543050"/>
            <wp:effectExtent l="0" t="0" r="9525" b="0"/>
            <wp:wrapSquare wrapText="bothSides"/>
            <wp:docPr id="2" name="Kép 2" descr="https://www.hajduszoboszlo.eu/Hszob/webdocs/Images/Portal/polgarors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ajduszoboszlo.eu/Hszob/webdocs/Images/Portal/polgarors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944" w:rsidRPr="003C594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Bemutatkozás</w:t>
      </w:r>
      <w:r w:rsidR="00BD4B1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</w:t>
      </w:r>
    </w:p>
    <w:p w:rsidR="004F6639" w:rsidRDefault="004F6639" w:rsidP="004F6639">
      <w:pPr>
        <w:pStyle w:val="NormlWeb"/>
        <w:jc w:val="both"/>
      </w:pPr>
      <w:r>
        <w:t>Az állampolgárok önszerveződésének eredményeként alakult meg a polgárőrség. A törvényt az Országgyűlés a 2006. február 13-i ülésnapján fogadta el, amelyben méltányolja tevékenységét, valamint, hogy a polgárőrség támogatja a helyi önkormányzatokat és a helyi, területi rendvédelmi szerveket a közbiztonság helyi feladatainak végrehajtásában. A polgárőrség az ország közrendje és közbiztonsága fenntartásának segítésében, a határőrizetben, a környezet- és természetvédelemben, a veszélyhelyzetek megelőzésében és kezelésében, a társadalmi bűnmegelőzésben való lakossági részvételben, illetve az önkormányzatok és a lakosság közötti bizalom erősítésében, továbbá a helyi közbiztonság közösségi védelme érdekében a lakosok közösségei által meghatározott feladatok ellátásában közreműködő, az egyesülési jog alapján létrejött társadalmi szervezet, illetve ilyen szervezetek szövetsége. A polgárőrt jogszerű szolgálata ellátása során büntetőjogi védelem illeti meg,</w:t>
      </w:r>
      <w:r>
        <w:t xml:space="preserve"> </w:t>
      </w:r>
      <w:r>
        <w:t>így közfeladatot ellátó személynek minősül. Bántalmazója elköveti a „Közfeladatot ellátó személy elleni erőszak" (Btk.230.§) bűncselekményét.</w:t>
      </w:r>
    </w:p>
    <w:p w:rsidR="004F6639" w:rsidRDefault="004F6639" w:rsidP="004F6639">
      <w:pPr>
        <w:pStyle w:val="NormlWeb"/>
        <w:jc w:val="both"/>
      </w:pPr>
      <w:r>
        <w:t xml:space="preserve">Hajdúszoboszlón a Hajdú-Bihar Megyei Bíróság által tpk.60878-92 szám alatt nyilvántartásba vett Hajdúszoboszló Polgárőr Egyesület az 1997 évi CLVI. tv. </w:t>
      </w:r>
      <w:proofErr w:type="gramStart"/>
      <w:r>
        <w:t>biztosítottak</w:t>
      </w:r>
      <w:proofErr w:type="gramEnd"/>
      <w:r>
        <w:t xml:space="preserve"> alapján az 1992. március 6-án alakult meg önkéntes alapon. Jelenleg 38 önkéntes tevékenykedik a soraiban. Vezetőjük Nemes Gyula nyugalmazott rendőr, helyettes Gajdos Pál polgárőr.</w:t>
      </w:r>
    </w:p>
    <w:p w:rsidR="004F6639" w:rsidRDefault="004F6639" w:rsidP="004F6639">
      <w:pPr>
        <w:pStyle w:val="NormlWeb"/>
        <w:jc w:val="both"/>
      </w:pPr>
      <w:r>
        <w:t>A civil szervezet jelenlegi pontos neve:</w:t>
      </w:r>
      <w:r>
        <w:t xml:space="preserve"> </w:t>
      </w:r>
      <w:r>
        <w:t>Hajdúszoboszlói Polgárőr Közhasznú Egyesület.</w:t>
      </w:r>
    </w:p>
    <w:p w:rsidR="004F6639" w:rsidRDefault="004F6639" w:rsidP="004F6639">
      <w:pPr>
        <w:pStyle w:val="NormlWeb"/>
        <w:jc w:val="both"/>
      </w:pPr>
      <w:r>
        <w:t>A tárgyi feltételeket illetően a polgárőrök rendelkeznek szolgálati autóval,</w:t>
      </w:r>
      <w:r>
        <w:t xml:space="preserve"> </w:t>
      </w:r>
      <w:r>
        <w:t>jól láthatósági mellénnyel valamint a jogszabályban előírt szükséges védő felszerelésekkel. A polgárőrré válás egyik alapvető személyi feltétele pedig a büntetlen előélet. Az új tagokat megszavazással választják be az egyesületbe. Polgárőrség tevékenysége során kölcsönösen együttműködik a rendőrséggel, az önkormányzattal,</w:t>
      </w:r>
      <w:r>
        <w:t xml:space="preserve"> </w:t>
      </w:r>
      <w:r>
        <w:t xml:space="preserve">mezőőrséggel, közterület-felügyelettel valamint a postával. Az együttműködés különösen a tevékenységek közös ellátását, a szakmai tevékenység segítését, a kölcsönös tájékoztatást, a tevékenység összehangolását jelenti. A polgárőrségek fő feladata </w:t>
      </w:r>
      <w:r>
        <w:t>a</w:t>
      </w:r>
      <w:r>
        <w:t>lapvetően a bűnmegelőzés, és főleg a közterületi, illetve a közterületről elkövethető bűncselekmények megelőzése. A polgárőrségek rendszeres és demonstratív járőrtevékenysége komoly visszatartó erő. A magyar közbiztonság és bűnmegelőzés már nem képzelhető el a Polgárőrség nélkül.</w:t>
      </w:r>
    </w:p>
    <w:p w:rsidR="004F6639" w:rsidRPr="004F6639" w:rsidRDefault="004F6639" w:rsidP="004F6639">
      <w:pPr>
        <w:pStyle w:val="Cmsor3"/>
        <w:jc w:val="both"/>
        <w:rPr>
          <w:rFonts w:ascii="Times New Roman" w:eastAsia="Times New Roman" w:hAnsi="Times New Roman" w:cs="Times New Roman"/>
          <w:b/>
          <w:color w:val="auto"/>
          <w:lang w:eastAsia="hu-HU"/>
        </w:rPr>
      </w:pPr>
      <w:bookmarkStart w:id="0" w:name="_GoBack"/>
      <w:r w:rsidRPr="004F6639">
        <w:rPr>
          <w:rFonts w:ascii="Times New Roman" w:eastAsia="Times New Roman" w:hAnsi="Times New Roman" w:cs="Times New Roman"/>
          <w:b/>
          <w:color w:val="auto"/>
          <w:lang w:eastAsia="hu-HU"/>
        </w:rPr>
        <w:t>A polgárőrség Szolgálati Kézikönyvének rendeltetése</w:t>
      </w:r>
    </w:p>
    <w:bookmarkEnd w:id="0"/>
    <w:p w:rsidR="004F6639" w:rsidRDefault="004F6639" w:rsidP="004F6639">
      <w:pPr>
        <w:pStyle w:val="NormlWeb"/>
        <w:jc w:val="both"/>
      </w:pPr>
      <w:r>
        <w:t xml:space="preserve">A Szolgálati Kézikönyv (a továbbiakban: Kézikönyv) azzal a rendeltetéssel készült, hogy a polgárőr szervezetek tevékenységi körébe </w:t>
      </w:r>
      <w:r>
        <w:t>tartozó, az állampolgárok közös</w:t>
      </w:r>
      <w:r>
        <w:t>ségei által vállalt feladatok ellátásának egységes rendjét meghatározza annak érdekében, hogy a polgárőrök szolgálat közbeni tevékenysége megfeleljen a törvényességnek, a vonatkozó jogszabályok előírásainak, az emberi jogok tiszteletben tartásának és a polgárőr mozgalom alapvető céljainak. Továbbá útmutatást adjon az önálló jogi személyiségű polgárőr tagszervezeteknek tevékenységük és szolgálatellátásuk zavartalan végzéséhez.</w:t>
      </w:r>
    </w:p>
    <w:p w:rsidR="00F500A7" w:rsidRDefault="004F6639" w:rsidP="004F6639">
      <w:pPr>
        <w:pStyle w:val="NormlWeb"/>
        <w:jc w:val="both"/>
      </w:pPr>
      <w:r>
        <w:t>A Kézikönyvet a szervezeti és működési kérdéseket illetően az Országos Polgárőr Szövetség Alapszabályával és Szervezeti és Működési Szabályzatával, valamint Etikai (Fegyelmi) Eljárási Szabályzatával együtt kell alkalmazni és kezelni.</w:t>
      </w:r>
    </w:p>
    <w:sectPr w:rsidR="00F500A7" w:rsidSect="004F66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44"/>
    <w:rsid w:val="003C5944"/>
    <w:rsid w:val="004F6639"/>
    <w:rsid w:val="00A47C6A"/>
    <w:rsid w:val="00BD4B1E"/>
    <w:rsid w:val="00E41B3C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D0B5"/>
  <w15:chartTrackingRefBased/>
  <w15:docId w15:val="{1851754C-0EF4-4715-8F60-F277D3A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7C6A"/>
  </w:style>
  <w:style w:type="paragraph" w:styleId="Cmsor2">
    <w:name w:val="heading 2"/>
    <w:basedOn w:val="Norml"/>
    <w:link w:val="Cmsor2Char"/>
    <w:uiPriority w:val="9"/>
    <w:qFormat/>
    <w:rsid w:val="003C59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6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character" w:customStyle="1" w:styleId="Cmsor2Char">
    <w:name w:val="Címsor 2 Char"/>
    <w:basedOn w:val="Bekezdsalapbettpusa"/>
    <w:link w:val="Cmsor2"/>
    <w:uiPriority w:val="9"/>
    <w:rsid w:val="003C594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3C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66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2020-01-09T13:38:00Z</dcterms:created>
  <dcterms:modified xsi:type="dcterms:W3CDTF">2020-01-09T13:38:00Z</dcterms:modified>
</cp:coreProperties>
</file>